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992D8A" w:rsidRDefault="00ED7CFB" w:rsidP="00992D8A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992D8A">
        <w:rPr>
          <w:rFonts w:ascii="Times New Roman" w:hAnsi="Times New Roman" w:cs="Times New Roman"/>
          <w:sz w:val="36"/>
          <w:szCs w:val="36"/>
        </w:rPr>
        <w:t>Gratz</w:t>
      </w:r>
      <w:proofErr w:type="spellEnd"/>
      <w:r w:rsidRPr="00992D8A">
        <w:rPr>
          <w:rFonts w:ascii="Times New Roman" w:hAnsi="Times New Roman" w:cs="Times New Roman"/>
          <w:sz w:val="36"/>
          <w:szCs w:val="36"/>
        </w:rPr>
        <w:t xml:space="preserve"> Gusztáv</w:t>
      </w:r>
    </w:p>
    <w:p w:rsidR="00ED7CFB" w:rsidRPr="00ED7CFB" w:rsidRDefault="00ED7CFB" w:rsidP="008E631A">
      <w:pPr>
        <w:jc w:val="both"/>
        <w:rPr>
          <w:rFonts w:cstheme="minorHAnsi"/>
        </w:rPr>
      </w:pPr>
    </w:p>
    <w:p w:rsidR="00ED7CFB" w:rsidRPr="00992D8A" w:rsidRDefault="00ED7CFB" w:rsidP="008E631A">
      <w:pPr>
        <w:jc w:val="both"/>
        <w:rPr>
          <w:rFonts w:cstheme="minorHAnsi"/>
          <w:sz w:val="24"/>
          <w:szCs w:val="24"/>
        </w:rPr>
      </w:pPr>
      <w:r w:rsidRPr="00992D8A">
        <w:rPr>
          <w:rFonts w:cstheme="minorHAnsi"/>
          <w:sz w:val="24"/>
          <w:szCs w:val="24"/>
        </w:rPr>
        <w:t>Élete</w:t>
      </w:r>
    </w:p>
    <w:p w:rsidR="00ED7CFB" w:rsidRPr="00992D8A" w:rsidRDefault="00ED7CFB" w:rsidP="008E631A">
      <w:pPr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992D8A">
        <w:rPr>
          <w:rFonts w:cstheme="minorHAnsi"/>
          <w:b/>
          <w:bCs/>
          <w:sz w:val="24"/>
          <w:szCs w:val="24"/>
          <w:shd w:val="clear" w:color="auto" w:fill="FFFFFF"/>
        </w:rPr>
        <w:t>Gratz</w:t>
      </w:r>
      <w:proofErr w:type="spellEnd"/>
      <w:r w:rsidRPr="00992D8A">
        <w:rPr>
          <w:rFonts w:cstheme="minorHAnsi"/>
          <w:b/>
          <w:bCs/>
          <w:sz w:val="24"/>
          <w:szCs w:val="24"/>
          <w:shd w:val="clear" w:color="auto" w:fill="FFFFFF"/>
        </w:rPr>
        <w:t xml:space="preserve"> Gusztáv</w:t>
      </w:r>
      <w:r w:rsidRPr="00992D8A">
        <w:rPr>
          <w:rFonts w:cstheme="minorHAnsi"/>
          <w:sz w:val="24"/>
          <w:szCs w:val="24"/>
          <w:shd w:val="clear" w:color="auto" w:fill="FFFFFF"/>
        </w:rPr>
        <w:t> Adolf (</w:t>
      </w:r>
      <w:proofErr w:type="spellStart"/>
      <w:r w:rsidR="00A46FE1" w:rsidRPr="00992D8A">
        <w:rPr>
          <w:rFonts w:cstheme="minorHAnsi"/>
          <w:sz w:val="24"/>
          <w:szCs w:val="24"/>
        </w:rPr>
        <w:fldChar w:fldCharType="begin"/>
      </w:r>
      <w:r w:rsidRPr="00992D8A">
        <w:rPr>
          <w:rFonts w:cstheme="minorHAnsi"/>
          <w:sz w:val="24"/>
          <w:szCs w:val="24"/>
        </w:rPr>
        <w:instrText xml:space="preserve"> HYPERLINK "https://hu.wikipedia.org/wiki/G%C3%B6lnicb%C3%A1nya" \o "Gölnicbánya" </w:instrText>
      </w:r>
      <w:r w:rsidR="00A46FE1" w:rsidRPr="00992D8A">
        <w:rPr>
          <w:rFonts w:cstheme="minorHAnsi"/>
          <w:sz w:val="24"/>
          <w:szCs w:val="24"/>
        </w:rPr>
        <w:fldChar w:fldCharType="separate"/>
      </w:r>
      <w:r w:rsidRPr="00992D8A">
        <w:rPr>
          <w:rStyle w:val="Hiperhivatkozs"/>
          <w:rFonts w:cstheme="minorHAnsi"/>
          <w:color w:val="auto"/>
          <w:sz w:val="24"/>
          <w:szCs w:val="24"/>
          <w:u w:val="none"/>
          <w:shd w:val="clear" w:color="auto" w:fill="FFFFFF"/>
        </w:rPr>
        <w:t>Gölnicbánya</w:t>
      </w:r>
      <w:proofErr w:type="spellEnd"/>
      <w:r w:rsidR="00A46FE1" w:rsidRPr="00992D8A">
        <w:rPr>
          <w:rFonts w:cstheme="minorHAnsi"/>
          <w:sz w:val="24"/>
          <w:szCs w:val="24"/>
        </w:rPr>
        <w:fldChar w:fldCharType="end"/>
      </w:r>
      <w:r w:rsidRPr="00992D8A">
        <w:rPr>
          <w:rFonts w:cstheme="minorHAnsi"/>
          <w:sz w:val="24"/>
          <w:szCs w:val="24"/>
          <w:shd w:val="clear" w:color="auto" w:fill="FFFFFF"/>
        </w:rPr>
        <w:t>, </w:t>
      </w:r>
      <w:hyperlink r:id="rId5" w:tooltip="1875" w:history="1">
        <w:r w:rsidRPr="00992D8A">
          <w:rPr>
            <w:rStyle w:val="Hiperhivatkozs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1875</w:t>
        </w:r>
      </w:hyperlink>
      <w:r w:rsidRPr="00992D8A">
        <w:rPr>
          <w:rFonts w:cstheme="minorHAnsi"/>
          <w:sz w:val="24"/>
          <w:szCs w:val="24"/>
          <w:shd w:val="clear" w:color="auto" w:fill="FFFFFF"/>
        </w:rPr>
        <w:t>. </w:t>
      </w:r>
      <w:hyperlink r:id="rId6" w:tooltip="Március 30." w:history="1">
        <w:r w:rsidRPr="00992D8A">
          <w:rPr>
            <w:rStyle w:val="Hiperhivatkozs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március 30.</w:t>
        </w:r>
      </w:hyperlink>
      <w:r w:rsidRPr="00992D8A">
        <w:rPr>
          <w:rFonts w:cstheme="minorHAnsi"/>
          <w:sz w:val="24"/>
          <w:szCs w:val="24"/>
          <w:shd w:val="clear" w:color="auto" w:fill="FFFFFF"/>
        </w:rPr>
        <w:t> – </w:t>
      </w:r>
      <w:hyperlink r:id="rId7" w:tooltip="Budapest" w:history="1">
        <w:r w:rsidRPr="00992D8A">
          <w:rPr>
            <w:rStyle w:val="Hiperhivatkozs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992D8A">
        <w:rPr>
          <w:rFonts w:cstheme="minorHAnsi"/>
          <w:sz w:val="24"/>
          <w:szCs w:val="24"/>
          <w:shd w:val="clear" w:color="auto" w:fill="FFFFFF"/>
        </w:rPr>
        <w:t>, </w:t>
      </w:r>
      <w:hyperlink r:id="rId8" w:tooltip="1946" w:history="1">
        <w:r w:rsidRPr="00992D8A">
          <w:rPr>
            <w:rStyle w:val="Hiperhivatkozs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1946</w:t>
        </w:r>
      </w:hyperlink>
      <w:r w:rsidRPr="00992D8A">
        <w:rPr>
          <w:rFonts w:cstheme="minorHAnsi"/>
          <w:sz w:val="24"/>
          <w:szCs w:val="24"/>
          <w:shd w:val="clear" w:color="auto" w:fill="FFFFFF"/>
        </w:rPr>
        <w:t>. </w:t>
      </w:r>
      <w:hyperlink r:id="rId9" w:tooltip="November 21." w:history="1">
        <w:r w:rsidRPr="00992D8A">
          <w:rPr>
            <w:rStyle w:val="Hiperhivatkozs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november 21.</w:t>
        </w:r>
      </w:hyperlink>
      <w:proofErr w:type="gramStart"/>
      <w:r w:rsidRPr="00992D8A">
        <w:rPr>
          <w:rFonts w:cstheme="minorHAnsi"/>
          <w:sz w:val="24"/>
          <w:szCs w:val="24"/>
          <w:shd w:val="clear" w:color="auto" w:fill="FFFFFF"/>
        </w:rPr>
        <w:t>)</w:t>
      </w:r>
      <w:proofErr w:type="gramEnd"/>
      <w:r w:rsidRPr="00992D8A">
        <w:rPr>
          <w:rFonts w:cstheme="minorHAnsi"/>
          <w:sz w:val="24"/>
          <w:szCs w:val="24"/>
          <w:shd w:val="clear" w:color="auto" w:fill="FFFFFF"/>
        </w:rPr>
        <w:t xml:space="preserve"> német származású politikus, publicista, gazdasági szakember és történetíró. 1917-ben az </w:t>
      </w:r>
      <w:hyperlink r:id="rId10" w:tooltip="Esterházy-kormány" w:history="1">
        <w:r w:rsidRPr="00992D8A">
          <w:rPr>
            <w:rStyle w:val="Hiperhivatkozs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Esterházy Móric vezette kormányban</w:t>
        </w:r>
      </w:hyperlink>
      <w:r w:rsidRPr="00992D8A">
        <w:rPr>
          <w:rFonts w:cstheme="minorHAnsi"/>
          <w:sz w:val="24"/>
          <w:szCs w:val="24"/>
          <w:shd w:val="clear" w:color="auto" w:fill="FFFFFF"/>
        </w:rPr>
        <w:t> pénzügyminiszter, 1921-ben </w:t>
      </w:r>
      <w:hyperlink r:id="rId11" w:tooltip="Első Teleki-kormány" w:history="1">
        <w:r w:rsidRPr="00992D8A">
          <w:rPr>
            <w:rStyle w:val="Hiperhivatkozs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Teleki Pál első kormányában</w:t>
        </w:r>
      </w:hyperlink>
      <w:r w:rsidRPr="00992D8A">
        <w:rPr>
          <w:rFonts w:cstheme="minorHAnsi"/>
          <w:sz w:val="24"/>
          <w:szCs w:val="24"/>
          <w:shd w:val="clear" w:color="auto" w:fill="FFFFFF"/>
        </w:rPr>
        <w:t> a külügyi tárca élén állt. Testvére </w:t>
      </w:r>
      <w:proofErr w:type="spellStart"/>
      <w:r w:rsidR="00A46FE1" w:rsidRPr="00992D8A">
        <w:rPr>
          <w:rFonts w:cstheme="minorHAnsi"/>
          <w:sz w:val="24"/>
          <w:szCs w:val="24"/>
        </w:rPr>
        <w:fldChar w:fldCharType="begin"/>
      </w:r>
      <w:r w:rsidRPr="00992D8A">
        <w:rPr>
          <w:rFonts w:cstheme="minorHAnsi"/>
          <w:sz w:val="24"/>
          <w:szCs w:val="24"/>
        </w:rPr>
        <w:instrText xml:space="preserve"> HYPERLINK "https://hu.wikipedia.org/wiki/Gratz_Ott%C3%B3" \o "Gratz Ottó" </w:instrText>
      </w:r>
      <w:r w:rsidR="00A46FE1" w:rsidRPr="00992D8A">
        <w:rPr>
          <w:rFonts w:cstheme="minorHAnsi"/>
          <w:sz w:val="24"/>
          <w:szCs w:val="24"/>
        </w:rPr>
        <w:fldChar w:fldCharType="separate"/>
      </w:r>
      <w:r w:rsidRPr="00992D8A">
        <w:rPr>
          <w:rStyle w:val="Hiperhivatkozs"/>
          <w:rFonts w:cstheme="minorHAnsi"/>
          <w:color w:val="auto"/>
          <w:sz w:val="24"/>
          <w:szCs w:val="24"/>
          <w:u w:val="none"/>
          <w:shd w:val="clear" w:color="auto" w:fill="FFFFFF"/>
        </w:rPr>
        <w:t>Gratz</w:t>
      </w:r>
      <w:proofErr w:type="spellEnd"/>
      <w:r w:rsidRPr="00992D8A">
        <w:rPr>
          <w:rStyle w:val="Hiperhivatkozs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Ottó</w:t>
      </w:r>
      <w:r w:rsidR="00A46FE1" w:rsidRPr="00992D8A">
        <w:rPr>
          <w:rFonts w:cstheme="minorHAnsi"/>
          <w:sz w:val="24"/>
          <w:szCs w:val="24"/>
        </w:rPr>
        <w:fldChar w:fldCharType="end"/>
      </w:r>
      <w:r w:rsidRPr="00992D8A">
        <w:rPr>
          <w:rFonts w:cstheme="minorHAnsi"/>
          <w:sz w:val="24"/>
          <w:szCs w:val="24"/>
          <w:shd w:val="clear" w:color="auto" w:fill="FFFFFF"/>
        </w:rPr>
        <w:t> tejgazdasági szakember és szakíró.</w:t>
      </w:r>
    </w:p>
    <w:p w:rsidR="00ED7CFB" w:rsidRPr="00992D8A" w:rsidRDefault="00ED7CFB" w:rsidP="008E631A">
      <w:pPr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992D8A">
        <w:rPr>
          <w:rFonts w:cstheme="minorHAnsi"/>
          <w:sz w:val="24"/>
          <w:szCs w:val="24"/>
          <w:shd w:val="clear" w:color="auto" w:fill="FFFFFF"/>
        </w:rPr>
        <w:t>Gratz</w:t>
      </w:r>
      <w:proofErr w:type="spellEnd"/>
      <w:r w:rsidRPr="00992D8A">
        <w:rPr>
          <w:rFonts w:cstheme="minorHAnsi"/>
          <w:sz w:val="24"/>
          <w:szCs w:val="24"/>
          <w:shd w:val="clear" w:color="auto" w:fill="FFFFFF"/>
        </w:rPr>
        <w:t xml:space="preserve"> Gusztáv ősei </w:t>
      </w:r>
      <w:hyperlink r:id="rId12" w:tooltip="Evangélikus kereszténység" w:history="1">
        <w:r w:rsidRPr="00992D8A">
          <w:rPr>
            <w:rStyle w:val="Hiperhivatkozs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ausztriai protestánsok</w:t>
        </w:r>
      </w:hyperlink>
      <w:r w:rsidRPr="00992D8A">
        <w:rPr>
          <w:rFonts w:cstheme="minorHAnsi"/>
          <w:sz w:val="24"/>
          <w:szCs w:val="24"/>
          <w:shd w:val="clear" w:color="auto" w:fill="FFFFFF"/>
        </w:rPr>
        <w:t> voltak, akik feltehetően a </w:t>
      </w:r>
      <w:hyperlink r:id="rId13" w:tooltip="18. század" w:history="1">
        <w:r w:rsidRPr="00992D8A">
          <w:rPr>
            <w:rStyle w:val="Hiperhivatkozs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18. században</w:t>
        </w:r>
      </w:hyperlink>
      <w:r w:rsidRPr="00992D8A">
        <w:rPr>
          <w:rFonts w:cstheme="minorHAnsi"/>
          <w:sz w:val="24"/>
          <w:szCs w:val="24"/>
          <w:shd w:val="clear" w:color="auto" w:fill="FFFFFF"/>
        </w:rPr>
        <w:t> a vallásüldözések elől </w:t>
      </w:r>
      <w:hyperlink r:id="rId14" w:tooltip="Salzburg (tartomány)" w:history="1">
        <w:r w:rsidRPr="00992D8A">
          <w:rPr>
            <w:rStyle w:val="Hiperhivatkozs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Salzburg tartományból</w:t>
        </w:r>
      </w:hyperlink>
      <w:r w:rsidRPr="00992D8A">
        <w:rPr>
          <w:rFonts w:cstheme="minorHAnsi"/>
          <w:sz w:val="24"/>
          <w:szCs w:val="24"/>
          <w:shd w:val="clear" w:color="auto" w:fill="FFFFFF"/>
        </w:rPr>
        <w:t> menekültek </w:t>
      </w:r>
      <w:hyperlink r:id="rId15" w:tooltip="Pozsony" w:history="1">
        <w:r w:rsidRPr="00992D8A">
          <w:rPr>
            <w:rStyle w:val="Hiperhivatkozs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Pozsony</w:t>
        </w:r>
      </w:hyperlink>
      <w:r w:rsidRPr="00992D8A">
        <w:rPr>
          <w:rFonts w:cstheme="minorHAnsi"/>
          <w:sz w:val="24"/>
          <w:szCs w:val="24"/>
          <w:shd w:val="clear" w:color="auto" w:fill="FFFFFF"/>
        </w:rPr>
        <w:t xml:space="preserve"> környékére. Apja </w:t>
      </w:r>
      <w:proofErr w:type="spellStart"/>
      <w:r w:rsidRPr="00992D8A">
        <w:rPr>
          <w:rFonts w:cstheme="minorHAnsi"/>
          <w:sz w:val="24"/>
          <w:szCs w:val="24"/>
          <w:shd w:val="clear" w:color="auto" w:fill="FFFFFF"/>
        </w:rPr>
        <w:t>Moritz</w:t>
      </w:r>
      <w:proofErr w:type="spellEnd"/>
      <w:r w:rsidRPr="00992D8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92D8A">
        <w:rPr>
          <w:rFonts w:cstheme="minorHAnsi"/>
          <w:sz w:val="24"/>
          <w:szCs w:val="24"/>
          <w:shd w:val="clear" w:color="auto" w:fill="FFFFFF"/>
        </w:rPr>
        <w:t>Gratz</w:t>
      </w:r>
      <w:proofErr w:type="spellEnd"/>
      <w:r w:rsidRPr="00992D8A">
        <w:rPr>
          <w:rFonts w:cstheme="minorHAnsi"/>
          <w:sz w:val="24"/>
          <w:szCs w:val="24"/>
          <w:shd w:val="clear" w:color="auto" w:fill="FFFFFF"/>
        </w:rPr>
        <w:t xml:space="preserve">, evangélikus lelkész, anyja Emma </w:t>
      </w:r>
      <w:proofErr w:type="spellStart"/>
      <w:r w:rsidRPr="00992D8A">
        <w:rPr>
          <w:rFonts w:cstheme="minorHAnsi"/>
          <w:sz w:val="24"/>
          <w:szCs w:val="24"/>
          <w:shd w:val="clear" w:color="auto" w:fill="FFFFFF"/>
        </w:rPr>
        <w:t>Dax</w:t>
      </w:r>
      <w:proofErr w:type="spellEnd"/>
      <w:r w:rsidRPr="00992D8A">
        <w:rPr>
          <w:rFonts w:cstheme="minorHAnsi"/>
          <w:sz w:val="24"/>
          <w:szCs w:val="24"/>
          <w:shd w:val="clear" w:color="auto" w:fill="FFFFFF"/>
        </w:rPr>
        <w:t xml:space="preserve">, budai német polgárlány volt. Gusztáv szülei második gyermekeként látta meg a napvilágot. A </w:t>
      </w:r>
      <w:proofErr w:type="spellStart"/>
      <w:r w:rsidRPr="00992D8A">
        <w:rPr>
          <w:rFonts w:cstheme="minorHAnsi"/>
          <w:sz w:val="24"/>
          <w:szCs w:val="24"/>
          <w:shd w:val="clear" w:color="auto" w:fill="FFFFFF"/>
        </w:rPr>
        <w:t>Gratz-család</w:t>
      </w:r>
      <w:proofErr w:type="spellEnd"/>
      <w:r w:rsidRPr="00992D8A">
        <w:rPr>
          <w:rFonts w:cstheme="minorHAnsi"/>
          <w:sz w:val="24"/>
          <w:szCs w:val="24"/>
          <w:shd w:val="clear" w:color="auto" w:fill="FFFFFF"/>
        </w:rPr>
        <w:t xml:space="preserve"> nem volt </w:t>
      </w:r>
      <w:hyperlink r:id="rId16" w:tooltip="Cipszerek" w:history="1">
        <w:r w:rsidRPr="00992D8A">
          <w:rPr>
            <w:rStyle w:val="Hiperhivatkozs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cipszer</w:t>
        </w:r>
      </w:hyperlink>
      <w:r w:rsidRPr="00992D8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992D8A">
        <w:rPr>
          <w:rFonts w:cstheme="minorHAnsi"/>
          <w:sz w:val="24"/>
          <w:szCs w:val="24"/>
          <w:shd w:val="clear" w:color="auto" w:fill="FFFFFF"/>
        </w:rPr>
        <w:t>Gölnicbányára</w:t>
      </w:r>
      <w:proofErr w:type="spellEnd"/>
      <w:r w:rsidRPr="00992D8A">
        <w:rPr>
          <w:rFonts w:cstheme="minorHAnsi"/>
          <w:sz w:val="24"/>
          <w:szCs w:val="24"/>
          <w:shd w:val="clear" w:color="auto" w:fill="FFFFFF"/>
        </w:rPr>
        <w:t xml:space="preserve"> azért kerültek, mert </w:t>
      </w:r>
      <w:proofErr w:type="spellStart"/>
      <w:r w:rsidRPr="00992D8A">
        <w:rPr>
          <w:rFonts w:cstheme="minorHAnsi"/>
          <w:sz w:val="24"/>
          <w:szCs w:val="24"/>
          <w:shd w:val="clear" w:color="auto" w:fill="FFFFFF"/>
        </w:rPr>
        <w:t>Gratz</w:t>
      </w:r>
      <w:proofErr w:type="spellEnd"/>
      <w:r w:rsidRPr="00992D8A">
        <w:rPr>
          <w:rFonts w:cstheme="minorHAnsi"/>
          <w:sz w:val="24"/>
          <w:szCs w:val="24"/>
          <w:shd w:val="clear" w:color="auto" w:fill="FFFFFF"/>
        </w:rPr>
        <w:t xml:space="preserve"> Gusztáv apja, </w:t>
      </w:r>
      <w:proofErr w:type="spellStart"/>
      <w:r w:rsidRPr="00992D8A">
        <w:rPr>
          <w:rFonts w:cstheme="minorHAnsi"/>
          <w:sz w:val="24"/>
          <w:szCs w:val="24"/>
          <w:shd w:val="clear" w:color="auto" w:fill="FFFFFF"/>
        </w:rPr>
        <w:t>Moritz</w:t>
      </w:r>
      <w:proofErr w:type="spellEnd"/>
      <w:r w:rsidRPr="00992D8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92D8A">
        <w:rPr>
          <w:rFonts w:cstheme="minorHAnsi"/>
          <w:sz w:val="24"/>
          <w:szCs w:val="24"/>
          <w:shd w:val="clear" w:color="auto" w:fill="FFFFFF"/>
        </w:rPr>
        <w:t>Gratz</w:t>
      </w:r>
      <w:proofErr w:type="spellEnd"/>
      <w:r w:rsidRPr="00992D8A">
        <w:rPr>
          <w:rFonts w:cstheme="minorHAnsi"/>
          <w:sz w:val="24"/>
          <w:szCs w:val="24"/>
          <w:shd w:val="clear" w:color="auto" w:fill="FFFFFF"/>
        </w:rPr>
        <w:t xml:space="preserve"> elfogadta a bányaváros evangélikus lelkészi állását.</w:t>
      </w:r>
    </w:p>
    <w:p w:rsidR="00ED7CFB" w:rsidRPr="00992D8A" w:rsidRDefault="00ED7CFB" w:rsidP="008E631A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992D8A">
        <w:rPr>
          <w:rFonts w:cstheme="minorHAnsi"/>
          <w:sz w:val="24"/>
          <w:szCs w:val="24"/>
          <w:shd w:val="clear" w:color="auto" w:fill="FFFFFF"/>
        </w:rPr>
        <w:t>Munkássága</w:t>
      </w:r>
    </w:p>
    <w:p w:rsidR="00ED7CFB" w:rsidRPr="00992D8A" w:rsidRDefault="00ED7CFB" w:rsidP="008E631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Gusztáv az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iglói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német evangélikus gimnáziumban kezdte középiskolai tanulmányait, majd amikor apja a kolozsvári evangélikus gyülekezet lelkésze lett, s a család </w:t>
      </w:r>
      <w:hyperlink r:id="rId17" w:tooltip="Kolozsvár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Kolozsvárra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költözött, az ottani unitárius főgimnáziumba került, egy évet azonban a besztercei szász gimnáziumban végzett el. Az érettségi után a kolozsvári egyetem állam- és jogtudományi karának hallgatója lett, de mivel 1896-tól a </w:t>
      </w:r>
      <w:proofErr w:type="spellStart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begin"/>
      </w:r>
      <w:r w:rsidRPr="00992D8A">
        <w:rPr>
          <w:rFonts w:eastAsia="Times New Roman" w:cstheme="minorHAnsi"/>
          <w:sz w:val="24"/>
          <w:szCs w:val="24"/>
          <w:lang w:eastAsia="hu-HU"/>
        </w:rPr>
        <w:instrText xml:space="preserve"> HYPERLINK "https://hu.wikipedia.org/wiki/Pester_Lloyd" \o "Pester Lloyd" </w:instrTex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separate"/>
      </w:r>
      <w:r w:rsidRPr="00992D8A">
        <w:rPr>
          <w:rFonts w:eastAsia="Times New Roman" w:cstheme="minorHAnsi"/>
          <w:sz w:val="24"/>
          <w:szCs w:val="24"/>
          <w:lang w:eastAsia="hu-HU"/>
        </w:rPr>
        <w:t>Pester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Lloyd</w: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end"/>
      </w:r>
      <w:r w:rsidRPr="00992D8A">
        <w:rPr>
          <w:rFonts w:eastAsia="Times New Roman" w:cstheme="minorHAnsi"/>
          <w:sz w:val="24"/>
          <w:szCs w:val="24"/>
          <w:lang w:eastAsia="hu-HU"/>
        </w:rPr>
        <w:t> parlamenti tudósítójaként tevékenykedett, átjelentkezett a budapesti egyetemre, államvizsgáját azonban Kolozsváron abszolválta. Az újságírással már korán eljegyezte magát, első cikkei a kolozsvári Ellenzék c. lapban jelentek meg, majd az 1895-ben induló kolozsvári Erdélyi Napló munkatársa lett. Az alapító-főszerkesztő </w:t>
      </w:r>
      <w:hyperlink r:id="rId18" w:tooltip="Szász Károly (költő, 1829–1905)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Szász Károly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 xml:space="preserve"> ajánlására került a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Pester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Lloydhoz. Az ott betöltött állása mellett 1898-tól a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Kölnische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Zeitung és a bécsi Die Zeit újságok budapesti tudósítója. 1906 váltott, és a rivális bécsi politikai napilap, a Neue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Freie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Presse budapesti tudósítója lett. Budapesti újságíróként kapcsolatba került a kor valamennyi jelentős politikusával.</w:t>
      </w:r>
    </w:p>
    <w:p w:rsidR="00ED7CFB" w:rsidRPr="00992D8A" w:rsidRDefault="00ED7CFB" w:rsidP="008E631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Gusztáv a </w:t>
      </w:r>
      <w:hyperlink r:id="rId19" w:tooltip="Huszadik Század (folyóirat)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Huszadik Század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 xml:space="preserve"> című folyóirat egyik alapítója, s 1903-ig főszerkesztője volt. </w:t>
      </w:r>
      <w:proofErr w:type="gramStart"/>
      <w:r w:rsidRPr="00992D8A">
        <w:rPr>
          <w:rFonts w:eastAsia="Times New Roman" w:cstheme="minorHAnsi"/>
          <w:sz w:val="24"/>
          <w:szCs w:val="24"/>
          <w:lang w:eastAsia="hu-HU"/>
        </w:rPr>
        <w:t>A Huszadik Századot alapító fiatal értelmiségiekkel - köztük </w:t>
      </w:r>
      <w:hyperlink r:id="rId20" w:tooltip="Jászi Oszkár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Jászi Oszkár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, </w:t>
      </w:r>
      <w:hyperlink r:id="rId21" w:tooltip="Vámbéry Rusztem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Vámbéry Rusztem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, </w:t>
      </w:r>
      <w:hyperlink r:id="rId22" w:tooltip="Berinkey Dénes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Berinkey Dénes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, </w:t>
      </w:r>
      <w:hyperlink r:id="rId23" w:tooltip="Szabó Ervin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Szabó Ervin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, </w:t>
      </w:r>
      <w:hyperlink r:id="rId24" w:tooltip="Somló Bódog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Somló Bódog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- 1901-ben létrehozta a Társadalomtudományi Társaságot,</w:t>
      </w:r>
      <w:proofErr w:type="gram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Pr="00992D8A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hazai szociológia első műhelyét. A folyóirat és a Társaság is azzal a közös céllal jött létre, hogy Magyarország elmaradott társadalmi viszonyait megreformálják, kiálltak az agrárreform és a választójog kiterjesztése mellett. Létrehozták a Választójogi Ligát, s országszerte népgyűléseket szerveztek. A Társaság illetve a folyóirat körül tömörülő konzervatív és radikális csoport ellentétei egyre inkább elmélyültek.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1903-ban kilépett a folyóirat szerkesztőségéből, s 1906-ban a Társadalomtudományi Társaság radikalizálódását ellenző tagokkal egyetemben elhagyták a Társaságot is. A kilépők útja többnyire a politikai establishment soraiba, a bennmaradóké a polgári radikalizmusba vagy a szocialista eszmék magyarországi fő hirdetői közé vezetett.</w:t>
      </w:r>
    </w:p>
    <w:p w:rsidR="00ED7CFB" w:rsidRPr="00992D8A" w:rsidRDefault="00ED7CFB" w:rsidP="008E631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lastRenderedPageBreak/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1906-ban országgyűlési mandátumot szerzett a szászok, magyarok és románok által lakott újegyházi (Erdély) választókerületben, mandátumát 1917-ig megtartotta. Az erdélyi szász képviselők parlamenti csoportjához csatlakozott.</w:t>
      </w:r>
    </w:p>
    <w:p w:rsidR="00ED7CFB" w:rsidRPr="00992D8A" w:rsidRDefault="00ED7CFB" w:rsidP="008E631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1912-től a </w:t>
      </w:r>
      <w:hyperlink r:id="rId25" w:tooltip="Gyáriparosok Országos Szövetsége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Gyáriparosok Országos Szövetségének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ügyvezető-igazgatójaként működött. Lehetősége adódott a magyar ipar helyzetének alapos megismerésére. Az első világháború alatt számos hadi gazdálkodási központ tagja volt. Liberális gazdasági szakemberként támogatta a </w:t>
      </w:r>
      <w:hyperlink r:id="rId26" w:tooltip="Német Birodalom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Német Birodalom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és Ausztria-Magyarország minél szorosabb gazdasági együttműködését.</w:t>
      </w:r>
    </w:p>
    <w:p w:rsidR="00ED7CFB" w:rsidRPr="00992D8A" w:rsidRDefault="00ED7CFB" w:rsidP="008E631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1917 elején - </w:t>
      </w:r>
      <w:hyperlink r:id="rId27" w:tooltip="Tisza István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Tisza István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miniszterelnök javaslatára - kinevezték a közös külügyminisztérium kereskedelempolitikai osztályfőnökévé. 1917 júniusától szeptemberéig az Esterházy-kormányban pénzügyminiszter, majd újra visszatért a külügyminisztérium kereskedelempolitikai osztályának élére. Ebben a minőségében a </w:t>
      </w:r>
      <w:proofErr w:type="spellStart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begin"/>
      </w:r>
      <w:r w:rsidRPr="00992D8A">
        <w:rPr>
          <w:rFonts w:eastAsia="Times New Roman" w:cstheme="minorHAnsi"/>
          <w:sz w:val="24"/>
          <w:szCs w:val="24"/>
          <w:lang w:eastAsia="hu-HU"/>
        </w:rPr>
        <w:instrText xml:space="preserve"> HYPERLINK "https://hu.wikipedia.org/wiki/Breszt-litovszki_b%C3%A9ke" \o "Breszt-litovszki béke" </w:instrTex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separate"/>
      </w:r>
      <w:r w:rsidRPr="00992D8A">
        <w:rPr>
          <w:rFonts w:eastAsia="Times New Roman" w:cstheme="minorHAnsi"/>
          <w:sz w:val="24"/>
          <w:szCs w:val="24"/>
          <w:lang w:eastAsia="hu-HU"/>
        </w:rPr>
        <w:t>breszt-litovszki</w: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end"/>
      </w:r>
      <w:r w:rsidRPr="00992D8A">
        <w:rPr>
          <w:rFonts w:eastAsia="Times New Roman" w:cstheme="minorHAnsi"/>
          <w:sz w:val="24"/>
          <w:szCs w:val="24"/>
          <w:lang w:eastAsia="hu-HU"/>
        </w:rPr>
        <w:t>majd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a bukaresti béketárgyalásokon a gazdasági tárgyalásokat vezette az </w:t>
      </w:r>
      <w:hyperlink r:id="rId28" w:tooltip="Osztrák–Magyar Monarchia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Osztrák–Magyar Monarchia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 xml:space="preserve"> részéről, ami </w:t>
      </w:r>
      <w:proofErr w:type="gramStart"/>
      <w:r w:rsidRPr="00992D8A">
        <w:rPr>
          <w:rFonts w:eastAsia="Times New Roman" w:cstheme="minorHAnsi"/>
          <w:sz w:val="24"/>
          <w:szCs w:val="24"/>
          <w:lang w:eastAsia="hu-HU"/>
        </w:rPr>
        <w:t>nagy mértékben</w:t>
      </w:r>
      <w:proofErr w:type="gram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növelte presztízsét. A Monarchia összeomlásáig a posztján maradt.</w:t>
      </w:r>
    </w:p>
    <w:p w:rsidR="00ED7CFB" w:rsidRPr="00992D8A" w:rsidRDefault="00ED7CFB" w:rsidP="008E631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Az 1918. októberi forradalomtól távol tartotta magát, majd a </w:t>
      </w:r>
      <w:hyperlink r:id="rId29" w:tooltip="Tanácsköztársaság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Tanácsköztársaság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kikiáltásakor Bécsbe sietett és csatlakozott az </w:t>
      </w:r>
      <w:hyperlink r:id="rId30" w:tooltip="Antibolsevista Comité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 xml:space="preserve">Antibolsevista </w:t>
        </w:r>
        <w:proofErr w:type="spellStart"/>
        <w:r w:rsidRPr="00992D8A">
          <w:rPr>
            <w:rFonts w:eastAsia="Times New Roman" w:cstheme="minorHAnsi"/>
            <w:sz w:val="24"/>
            <w:szCs w:val="24"/>
            <w:lang w:eastAsia="hu-HU"/>
          </w:rPr>
          <w:t>Comité</w:t>
        </w:r>
        <w:proofErr w:type="spellEnd"/>
      </w:hyperlink>
      <w:r w:rsidRPr="00992D8A">
        <w:rPr>
          <w:rFonts w:eastAsia="Times New Roman" w:cstheme="minorHAnsi"/>
          <w:sz w:val="24"/>
          <w:szCs w:val="24"/>
          <w:lang w:eastAsia="hu-HU"/>
        </w:rPr>
        <w:t xml:space="preserve"> néven ismert bécsi ellenforradalmi csoportosuláshoz. Az ellenforradalmi rendszer hatalomra kerülése után </w:t>
      </w:r>
      <w:proofErr w:type="gramStart"/>
      <w:r w:rsidRPr="00992D8A">
        <w:rPr>
          <w:rFonts w:eastAsia="Times New Roman" w:cstheme="minorHAnsi"/>
          <w:sz w:val="24"/>
          <w:szCs w:val="24"/>
          <w:lang w:eastAsia="hu-HU"/>
        </w:rPr>
        <w:t>1919. novemberétől</w:t>
      </w:r>
      <w:proofErr w:type="gram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1921. januárig bécsi magyar követ.</w:t>
      </w:r>
    </w:p>
    <w:p w:rsidR="00ED7CFB" w:rsidRPr="00992D8A" w:rsidRDefault="00ED7CFB" w:rsidP="008E631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A követi állást a külügyminiszteri bársonyszékkel cserélte fel </w:t>
      </w:r>
      <w:hyperlink r:id="rId31" w:tooltip="Teleki Pál (politikus)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Teleki Pál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első kormányban. Kezdeményezésére tárgyalások kezdődtek Csehszlovákiával a Lajta menti Bruckban. Mivel exponálta magát </w:t>
      </w:r>
      <w:hyperlink r:id="rId32" w:tooltip="IV. Károly magyar király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IV. Károly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mellett annak 1921. húsvéti visszatérési kísérlete mellett, lemondott. Ezt követően Károly király magyarországi megbízottjaként a magyar kormánnyal egyetértésben kísérelte meg a restauráció előkészítését. Feltehetően IV. Károly második restaurációs kísérletének előkészítésében nem vett részt, s a királyt visszatérésre nem biztatta, de amikor Károly király és </w:t>
      </w:r>
      <w:hyperlink r:id="rId33" w:tooltip="Zita magyar királyné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Zita királyné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</w:t>
      </w:r>
      <w:proofErr w:type="gramStart"/>
      <w:r w:rsidRPr="00992D8A">
        <w:rPr>
          <w:rFonts w:eastAsia="Times New Roman" w:cstheme="minorHAnsi"/>
          <w:sz w:val="24"/>
          <w:szCs w:val="24"/>
          <w:lang w:eastAsia="hu-HU"/>
        </w:rPr>
        <w:t>1921. októberében</w:t>
      </w:r>
      <w:proofErr w:type="gram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váratlanul Magyarországra érkezett, csatlakozott a királyi párhoz. Károly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Gratzot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a felállítandó új minisztérium pénzügyminiszterének jelölte. A restaurációs kísérlet során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egészen a tihanyi tárgyalásokig a király mellett tartózkodott. Miután a királyi pár az ország elhagyására kényszerült,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Gratzot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> </w:t>
      </w:r>
      <w:hyperlink r:id="rId34" w:tooltip="Andrássy Gyula (politikus, 1860–1929)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Andrássy Gyulával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és </w:t>
      </w:r>
      <w:proofErr w:type="spellStart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begin"/>
      </w:r>
      <w:r w:rsidRPr="00992D8A">
        <w:rPr>
          <w:rFonts w:eastAsia="Times New Roman" w:cstheme="minorHAnsi"/>
          <w:sz w:val="24"/>
          <w:szCs w:val="24"/>
          <w:lang w:eastAsia="hu-HU"/>
        </w:rPr>
        <w:instrText xml:space="preserve"> HYPERLINK "https://hu.wikipedia.org/wiki/Rakovszky_Istv%C3%A1n_(politikus)" \o "Rakovszky István (politikus)" </w:instrTex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separate"/>
      </w:r>
      <w:r w:rsidRPr="00992D8A">
        <w:rPr>
          <w:rFonts w:eastAsia="Times New Roman" w:cstheme="minorHAnsi"/>
          <w:sz w:val="24"/>
          <w:szCs w:val="24"/>
          <w:lang w:eastAsia="hu-HU"/>
        </w:rPr>
        <w:t>Rakovszky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Istvánnal</w: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end"/>
      </w:r>
      <w:r w:rsidRPr="00992D8A">
        <w:rPr>
          <w:rFonts w:eastAsia="Times New Roman" w:cstheme="minorHAnsi"/>
          <w:sz w:val="24"/>
          <w:szCs w:val="24"/>
          <w:lang w:eastAsia="hu-HU"/>
        </w:rPr>
        <w:t xml:space="preserve"> együtt lázadás vádjával letartóztatták, csak mintegy 10 hét múlva engedték szabadon, a vádat pedig csak évek múlva ejtették. A második restaurációs kísérlet sikertelen kimenetele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politikai karrierjében is törést okozott. Az elkövetkező években jobbára csak a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Pester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Lloydban megjelenő vezércikkeiben fejtette ki politikai nézeteit. A </w:t>
      </w:r>
      <w:hyperlink r:id="rId35" w:tooltip="Legitimizmus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legitimizmus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 xml:space="preserve"> eszméjéhez továbbra is hű maradt: meg volt róla győződve, hogy a Monarchia valamilyen formában történő felélesztése történelmi szükségszerűség, s az pedig a nemzetek feletti Habsburg-dinasztia nélkül elképzelhetetlen. A legitimisták összejövetelein rendszeresen részt vett.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szorosan kapcsolódott a gazdasági élethez is: számos magyar érdekeltségű iparvállalatban tevékenykedett, az </w:t>
      </w:r>
      <w:hyperlink r:id="rId36" w:tooltip="1920-as évek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1920-as évektől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összesen mintegy 40 banknak illetve ipari vállalkozásnak volt igazgatósági tagja.</w:t>
      </w:r>
    </w:p>
    <w:p w:rsidR="00ED7CFB" w:rsidRPr="00992D8A" w:rsidRDefault="00ED7CFB" w:rsidP="008E631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A kormány-körökhöz akkor került ismét közelebb, amikor </w:t>
      </w:r>
      <w:hyperlink r:id="rId37" w:tooltip="Bethlen István (politikus)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Bethlen István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miniszterelnök kérésére 1924-ben elvállalta a </w:t>
      </w:r>
      <w:hyperlink r:id="rId38" w:tooltip="Magyarországi Németek Népművelődési Egyesületé (a lap nem létezik)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Magyarországi Németek Népművelődési Egyesületének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elnöki tisztségét. Az Egyesület tényleges szellemi vezetője s ügyvezetője </w:t>
      </w:r>
      <w:proofErr w:type="spellStart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begin"/>
      </w:r>
      <w:r w:rsidRPr="00992D8A">
        <w:rPr>
          <w:rFonts w:eastAsia="Times New Roman" w:cstheme="minorHAnsi"/>
          <w:sz w:val="24"/>
          <w:szCs w:val="24"/>
          <w:lang w:eastAsia="hu-HU"/>
        </w:rPr>
        <w:instrText xml:space="preserve"> HYPERLINK "https://hu.wikipedia.org/wiki/Bleyer_Jakab" \o "Bleyer Jakab" </w:instrTex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separate"/>
      </w:r>
      <w:r w:rsidRPr="00992D8A">
        <w:rPr>
          <w:rFonts w:eastAsia="Times New Roman" w:cstheme="minorHAnsi"/>
          <w:sz w:val="24"/>
          <w:szCs w:val="24"/>
          <w:lang w:eastAsia="hu-HU"/>
        </w:rPr>
        <w:t>Bleyer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Jakab</w: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end"/>
      </w:r>
      <w:r w:rsidRPr="00992D8A">
        <w:rPr>
          <w:rFonts w:eastAsia="Times New Roman" w:cstheme="minorHAnsi"/>
          <w:sz w:val="24"/>
          <w:szCs w:val="24"/>
          <w:lang w:eastAsia="hu-HU"/>
        </w:rPr>
        <w:t xml:space="preserve"> volt, akit azonban a magyar kormányzat német nemzeti érzelmei miatt nem tartott megbízhatónak. Az Egyesület gyakorlatilag a kormányzattól függött.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abban látta az Egyesület élén a </w:t>
      </w:r>
      <w:r w:rsidRPr="00992D8A">
        <w:rPr>
          <w:rFonts w:eastAsia="Times New Roman" w:cstheme="minorHAnsi"/>
          <w:sz w:val="24"/>
          <w:szCs w:val="24"/>
          <w:lang w:eastAsia="hu-HU"/>
        </w:rPr>
        <w:lastRenderedPageBreak/>
        <w:t>feladatát, hogy közvetítsen a kormányzat és a magyarországi németség között. Határozottan kiállt a hazai németek anyanyelven történő oktatása és kulturálódási lehetőségei mellett, de elutasított minden olyan törekvést, amely a magyarországi németség politikai megszervezésére irányult. Amikor 1938-ban a magyar kormány - Németország erősödő befolyásának következtében - engedélyezte a hazai németség azon képviselőinek egy újabb nemzetiségi szervezet (</w:t>
      </w:r>
      <w:proofErr w:type="spellStart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begin"/>
      </w:r>
      <w:r w:rsidRPr="00992D8A">
        <w:rPr>
          <w:rFonts w:eastAsia="Times New Roman" w:cstheme="minorHAnsi"/>
          <w:sz w:val="24"/>
          <w:szCs w:val="24"/>
          <w:lang w:eastAsia="hu-HU"/>
        </w:rPr>
        <w:instrText xml:space="preserve"> HYPERLINK "https://hu.wikipedia.org/wiki/Volksbund" \o "Volksbund" </w:instrTex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separate"/>
      </w:r>
      <w:r w:rsidRPr="00992D8A">
        <w:rPr>
          <w:rFonts w:eastAsia="Times New Roman" w:cstheme="minorHAnsi"/>
          <w:sz w:val="24"/>
          <w:szCs w:val="24"/>
          <w:lang w:eastAsia="hu-HU"/>
        </w:rPr>
        <w:t>Volksbund</w:t>
      </w:r>
      <w:proofErr w:type="spellEnd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end"/>
      </w:r>
      <w:r w:rsidRPr="00992D8A">
        <w:rPr>
          <w:rFonts w:eastAsia="Times New Roman" w:cstheme="minorHAnsi"/>
          <w:sz w:val="24"/>
          <w:szCs w:val="24"/>
          <w:lang w:eastAsia="hu-HU"/>
        </w:rPr>
        <w:t xml:space="preserve"> der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Deutschen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in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Ungarn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- Magyarországi Németek Népi Szövetsége) létrehozását, akiket addig éppen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segítségével is igyekezett féken tartani,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- közvetítői szerepének kudarcát belátva - lemondott az MNNE elnökségéről és teljesen visszavonult a nemzetiségi politikától.</w:t>
      </w:r>
    </w:p>
    <w:p w:rsidR="00ED7CFB" w:rsidRPr="00992D8A" w:rsidRDefault="00ED7CFB" w:rsidP="008E631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1926-tól újra országgyűlés tagja, - nyilván az MNNE elnökségéből adódóan - éppen a németek lakta bonyhádi választókerületet képviselte kormánytámogató programmal. Az Interparlamentáris Unió állandó tagjaként és a Nemzetközi Kereskedelmi Kamara tanácsának és végrehajtó bizottságának tagjaként nemzetközi porondon is kifejtette a dunai államok szoros gazdasági és politikai együttműködésére vonatkozó nézeteit. Az utódállamok gazdasági és politikai közeledését volt hivatva előmozdítani az 1930-ban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és Hantos Elemér által alapított Közép-Európa Intézet is, amelynek elnöke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lett. 1932-ben a képviselőházban kiállt az ún. </w:t>
      </w:r>
      <w:proofErr w:type="spellStart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begin"/>
      </w:r>
      <w:r w:rsidRPr="00992D8A">
        <w:rPr>
          <w:rFonts w:eastAsia="Times New Roman" w:cstheme="minorHAnsi"/>
          <w:sz w:val="24"/>
          <w:szCs w:val="24"/>
          <w:lang w:eastAsia="hu-HU"/>
        </w:rPr>
        <w:instrText xml:space="preserve"> HYPERLINK "https://hu.wikipedia.org/w/index.php?title=Tardieu-terv&amp;action=edit&amp;redlink=1" \o "Tardieu-terv (a lap nem létezik)" </w:instrTex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separate"/>
      </w:r>
      <w:r w:rsidRPr="00992D8A">
        <w:rPr>
          <w:rFonts w:eastAsia="Times New Roman" w:cstheme="minorHAnsi"/>
          <w:sz w:val="24"/>
          <w:szCs w:val="24"/>
          <w:lang w:eastAsia="hu-HU"/>
        </w:rPr>
        <w:t>Tardieu-terv</w:t>
      </w:r>
      <w:proofErr w:type="spellEnd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end"/>
      </w:r>
      <w:r w:rsidRPr="00992D8A">
        <w:rPr>
          <w:rFonts w:eastAsia="Times New Roman" w:cstheme="minorHAnsi"/>
          <w:sz w:val="24"/>
          <w:szCs w:val="24"/>
          <w:lang w:eastAsia="hu-HU"/>
        </w:rPr>
        <w:t> mellett. Külföldi útjai során kapcsolatot keresett a szomszédos államok politikusaival, </w:t>
      </w:r>
      <w:proofErr w:type="spellStart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begin"/>
      </w:r>
      <w:r w:rsidRPr="00992D8A">
        <w:rPr>
          <w:rFonts w:eastAsia="Times New Roman" w:cstheme="minorHAnsi"/>
          <w:sz w:val="24"/>
          <w:szCs w:val="24"/>
          <w:lang w:eastAsia="hu-HU"/>
        </w:rPr>
        <w:instrText xml:space="preserve"> HYPERLINK "https://hu.wikipedia.org/wiki/Edvard_Bene%C5%A1" \o "Edvard Beneš" </w:instrTex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separate"/>
      </w:r>
      <w:r w:rsidRPr="00992D8A">
        <w:rPr>
          <w:rFonts w:eastAsia="Times New Roman" w:cstheme="minorHAnsi"/>
          <w:sz w:val="24"/>
          <w:szCs w:val="24"/>
          <w:lang w:eastAsia="hu-HU"/>
        </w:rPr>
        <w:t>Edvard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Benešt</w:t>
      </w:r>
      <w:proofErr w:type="spellEnd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end"/>
      </w:r>
      <w:r w:rsidRPr="00992D8A">
        <w:rPr>
          <w:rFonts w:eastAsia="Times New Roman" w:cstheme="minorHAnsi"/>
          <w:sz w:val="24"/>
          <w:szCs w:val="24"/>
          <w:lang w:eastAsia="hu-HU"/>
        </w:rPr>
        <w:t> többször felkereste </w:t>
      </w:r>
      <w:hyperlink r:id="rId39" w:tooltip="Prága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Prágában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.</w:t>
      </w:r>
    </w:p>
    <w:p w:rsidR="00ED7CFB" w:rsidRPr="00992D8A" w:rsidRDefault="00ED7CFB" w:rsidP="008E631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Amikor </w:t>
      </w:r>
      <w:hyperlink r:id="rId40" w:tooltip="Gömbös Gyula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Gömbös Gyula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miniszterelnök megtiltotta a kormánypárti képviselőknek mindennemű legitimista akcióban való részvételt kilépett a kormánypártból. 1936-tól viszont már a </w:t>
      </w:r>
      <w:proofErr w:type="spellStart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begin"/>
      </w:r>
      <w:r w:rsidRPr="00992D8A">
        <w:rPr>
          <w:rFonts w:eastAsia="Times New Roman" w:cstheme="minorHAnsi"/>
          <w:sz w:val="24"/>
          <w:szCs w:val="24"/>
          <w:lang w:eastAsia="hu-HU"/>
        </w:rPr>
        <w:instrText xml:space="preserve"> HYPERLINK "https://hu.wikipedia.org/wiki/Rassay_K%C3%A1roly" \o "Rassay Károly" </w:instrTex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separate"/>
      </w:r>
      <w:r w:rsidRPr="00992D8A">
        <w:rPr>
          <w:rFonts w:eastAsia="Times New Roman" w:cstheme="minorHAnsi"/>
          <w:sz w:val="24"/>
          <w:szCs w:val="24"/>
          <w:lang w:eastAsia="hu-HU"/>
        </w:rPr>
        <w:t>Rassay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Károly</w: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end"/>
      </w:r>
      <w:r w:rsidRPr="00992D8A">
        <w:rPr>
          <w:rFonts w:eastAsia="Times New Roman" w:cstheme="minorHAnsi"/>
          <w:sz w:val="24"/>
          <w:szCs w:val="24"/>
          <w:lang w:eastAsia="hu-HU"/>
        </w:rPr>
        <w:t xml:space="preserve"> vezette, ellenzéki liberális Polgári Szabadságpárt képviselőjeként foglalt helyet a törvényhozás alsóházában. Parlamenti felszólalásaiban és újságcikkeiben kifogásolta az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antiliberális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és antidemokratikus gazdasági és politikai fejleményeket. 1939-től a liberális napilap, a Pesti Napló főszerkesztője. A közép-európai népek gazdasági és politikai összefogását hirdető nézetei, valamint legitimizmusa egyre kevésbé számítottak "korszerűnek". A </w:t>
      </w:r>
      <w:hyperlink r:id="rId41" w:tooltip="&quot;zsidótörvények&quot; (a lap nem létezik)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"zsidótörvények"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parlamenti tárgyalása során hosszú beszédekben utasította el az "állampolgári egyenlőséget megsértő" és magyar liberalizmus hagyományaival szakító törvényjavaslatokat.</w:t>
      </w:r>
    </w:p>
    <w:p w:rsidR="00ED7CFB" w:rsidRPr="00992D8A" w:rsidRDefault="00ED7CFB" w:rsidP="008E631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992D8A">
        <w:rPr>
          <w:rFonts w:eastAsia="Times New Roman" w:cstheme="minorHAnsi"/>
          <w:sz w:val="24"/>
          <w:szCs w:val="24"/>
          <w:lang w:eastAsia="hu-HU"/>
        </w:rPr>
        <w:t>Tagja volt a </w:t>
      </w:r>
      <w:hyperlink r:id="rId42" w:tooltip="Magyar Szemle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Magyar Szemle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és a </w:t>
      </w:r>
      <w:hyperlink r:id="rId43" w:tooltip="Külügyi Szemle (a lap nem létezik)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Külügyi Szemle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szerkesztőbizottságának. 1925-től szerkesztette az </w:t>
      </w:r>
      <w:proofErr w:type="spellStart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begin"/>
      </w:r>
      <w:r w:rsidRPr="00992D8A">
        <w:rPr>
          <w:rFonts w:eastAsia="Times New Roman" w:cstheme="minorHAnsi"/>
          <w:sz w:val="24"/>
          <w:szCs w:val="24"/>
          <w:lang w:eastAsia="hu-HU"/>
        </w:rPr>
        <w:instrText xml:space="preserve"> HYPERLINK "https://hu.wikipedia.org/w/index.php?title=Ungarisches_Wirtschafts-Jahrbuch&amp;action=edit&amp;redlink=1" \o "Ungarisches Wirtschafts-Jahrbuch (a lap nem létezik)" </w:instrTex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separate"/>
      </w:r>
      <w:r w:rsidRPr="00992D8A">
        <w:rPr>
          <w:rFonts w:eastAsia="Times New Roman" w:cstheme="minorHAnsi"/>
          <w:sz w:val="24"/>
          <w:szCs w:val="24"/>
          <w:lang w:eastAsia="hu-HU"/>
        </w:rPr>
        <w:t>Ungarisches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Wirtschafts-Jahrbuchot</w:t>
      </w:r>
      <w:proofErr w:type="spellEnd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end"/>
      </w:r>
      <w:r w:rsidRPr="00992D8A">
        <w:rPr>
          <w:rFonts w:eastAsia="Times New Roman" w:cstheme="minorHAnsi"/>
          <w:sz w:val="24"/>
          <w:szCs w:val="24"/>
          <w:lang w:eastAsia="hu-HU"/>
        </w:rPr>
        <w:t>, amely a magyar gazdaságról adott német nyelvű tájékoztatásával a külföldi</w:t>
      </w:r>
      <w:proofErr w:type="gram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Pr="00992D8A">
        <w:rPr>
          <w:rFonts w:eastAsia="Times New Roman" w:cstheme="minorHAnsi"/>
          <w:sz w:val="24"/>
          <w:szCs w:val="24"/>
          <w:lang w:eastAsia="hu-HU"/>
        </w:rPr>
        <w:t>szakemberek</w:t>
      </w:r>
      <w:proofErr w:type="gram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elismerését is kivívta. A '30-as évek közepén jelent meg Magyarország történetét 1967-től 1920-ig feldolgozó műve.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Gratzot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1941-ben a </w:t>
      </w:r>
      <w:hyperlink r:id="rId44" w:tooltip="Magyar Tudományos Akadémia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Magyar Tudományos Akadémia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levelező tagjává választotta publicisztikai és történetírói munkásságának elismeréseként. A második világháború utolsó éveiben részt vett annak a titkos bizottságnak a munkájában, amely a kormány megbízásából Bethlen István és </w:t>
      </w:r>
      <w:proofErr w:type="spellStart"/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begin"/>
      </w:r>
      <w:r w:rsidRPr="00992D8A">
        <w:rPr>
          <w:rFonts w:eastAsia="Times New Roman" w:cstheme="minorHAnsi"/>
          <w:sz w:val="24"/>
          <w:szCs w:val="24"/>
          <w:lang w:eastAsia="hu-HU"/>
        </w:rPr>
        <w:instrText xml:space="preserve"> HYPERLINK "https://hu.wikipedia.org/w/index.php?title=Szegedy-Masz%C3%A1k_Alad%C3%A1r&amp;action=edit&amp;redlink=1" \o "Szegedy-Maszák Aladár (a lap nem létezik)" </w:instrTex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separate"/>
      </w:r>
      <w:r w:rsidRPr="00992D8A">
        <w:rPr>
          <w:rFonts w:eastAsia="Times New Roman" w:cstheme="minorHAnsi"/>
          <w:sz w:val="24"/>
          <w:szCs w:val="24"/>
          <w:lang w:eastAsia="hu-HU"/>
        </w:rPr>
        <w:t>Szegedy-Maszák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Aladár</w:t>
      </w:r>
      <w:r w:rsidR="00A46FE1" w:rsidRPr="00992D8A">
        <w:rPr>
          <w:rFonts w:eastAsia="Times New Roman" w:cstheme="minorHAnsi"/>
          <w:sz w:val="24"/>
          <w:szCs w:val="24"/>
          <w:lang w:eastAsia="hu-HU"/>
        </w:rPr>
        <w:fldChar w:fldCharType="end"/>
      </w:r>
      <w:r w:rsidRPr="00992D8A">
        <w:rPr>
          <w:rFonts w:eastAsia="Times New Roman" w:cstheme="minorHAnsi"/>
          <w:sz w:val="24"/>
          <w:szCs w:val="24"/>
          <w:lang w:eastAsia="hu-HU"/>
        </w:rPr>
        <w:t>irányításával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békekonferenciára való titkos felkészülést szolgálta.</w:t>
      </w:r>
    </w:p>
    <w:p w:rsidR="00ED7CFB" w:rsidRPr="00992D8A" w:rsidRDefault="00A46FE1" w:rsidP="008E631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hyperlink r:id="rId45" w:tooltip="Margarethe hadművelet" w:history="1">
        <w:r w:rsidR="00ED7CFB" w:rsidRPr="00992D8A">
          <w:rPr>
            <w:rFonts w:eastAsia="Times New Roman" w:cstheme="minorHAnsi"/>
            <w:sz w:val="24"/>
            <w:szCs w:val="24"/>
            <w:lang w:eastAsia="hu-HU"/>
          </w:rPr>
          <w:t>Magyarország német megszállása</w:t>
        </w:r>
      </w:hyperlink>
      <w:r w:rsidR="00ED7CFB" w:rsidRPr="00992D8A">
        <w:rPr>
          <w:rFonts w:eastAsia="Times New Roman" w:cstheme="minorHAnsi"/>
          <w:sz w:val="24"/>
          <w:szCs w:val="24"/>
          <w:lang w:eastAsia="hu-HU"/>
        </w:rPr>
        <w:t> után, 1944 áprilisában a Gestapo letartóztatta, majd számos magyar politikussal együtt a 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fldChar w:fldCharType="begin"/>
      </w:r>
      <w:r w:rsidR="00ED7CFB" w:rsidRPr="00992D8A">
        <w:rPr>
          <w:rFonts w:eastAsia="Times New Roman" w:cstheme="minorHAnsi"/>
          <w:sz w:val="24"/>
          <w:szCs w:val="24"/>
          <w:lang w:eastAsia="hu-HU"/>
        </w:rPr>
        <w:instrText xml:space="preserve"> HYPERLINK "https://hu.wikipedia.org/wiki/Mauthausen" \o "Mauthausen" </w:instrText>
      </w:r>
      <w:r w:rsidRPr="00992D8A">
        <w:rPr>
          <w:rFonts w:eastAsia="Times New Roman" w:cstheme="minorHAnsi"/>
          <w:sz w:val="24"/>
          <w:szCs w:val="24"/>
          <w:lang w:eastAsia="hu-HU"/>
        </w:rPr>
        <w:fldChar w:fldCharType="separate"/>
      </w:r>
      <w:r w:rsidR="00ED7CFB" w:rsidRPr="00992D8A">
        <w:rPr>
          <w:rFonts w:eastAsia="Times New Roman" w:cstheme="minorHAnsi"/>
          <w:sz w:val="24"/>
          <w:szCs w:val="24"/>
          <w:lang w:eastAsia="hu-HU"/>
        </w:rPr>
        <w:t>mauthauseni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fldChar w:fldCharType="end"/>
      </w:r>
      <w:r w:rsidR="00ED7CFB" w:rsidRPr="00992D8A">
        <w:rPr>
          <w:rFonts w:eastAsia="Times New Roman" w:cstheme="minorHAnsi"/>
          <w:sz w:val="24"/>
          <w:szCs w:val="24"/>
          <w:lang w:eastAsia="hu-HU"/>
        </w:rPr>
        <w:t> koncentrációs táborba hurcolták. Feltehetően befolyásos ismerőseinek közbenjárására 1944 júliusában kiengedték a táborból, de Budapestre nem térhetett vissza, csak a Bécs mellett élő lányához mehetett. Ott élte meg az orosz megszállást. Feleségéhez Budapestre csak 1945 áprilisában utazhatott haza. Ezt követően az </w:t>
      </w:r>
      <w:hyperlink r:id="rId46" w:tooltip="Ideiglenes Nemzeti Kormány" w:history="1">
        <w:r w:rsidR="00ED7CFB" w:rsidRPr="00992D8A">
          <w:rPr>
            <w:rFonts w:eastAsia="Times New Roman" w:cstheme="minorHAnsi"/>
            <w:sz w:val="24"/>
            <w:szCs w:val="24"/>
            <w:lang w:eastAsia="hu-HU"/>
          </w:rPr>
          <w:t>Ideiglenes Nemzeti Kormány</w:t>
        </w:r>
      </w:hyperlink>
      <w:proofErr w:type="gramStart"/>
      <w:r w:rsidR="00ED7CFB" w:rsidRPr="00992D8A">
        <w:rPr>
          <w:rFonts w:eastAsia="Times New Roman" w:cstheme="minorHAnsi"/>
          <w:sz w:val="24"/>
          <w:szCs w:val="24"/>
          <w:lang w:eastAsia="hu-HU"/>
        </w:rPr>
        <w:t>felkérésére</w:t>
      </w:r>
      <w:proofErr w:type="gramEnd"/>
      <w:r w:rsidR="00ED7CFB" w:rsidRPr="00992D8A">
        <w:rPr>
          <w:rFonts w:eastAsia="Times New Roman" w:cstheme="minorHAnsi"/>
          <w:sz w:val="24"/>
          <w:szCs w:val="24"/>
          <w:lang w:eastAsia="hu-HU"/>
        </w:rPr>
        <w:t xml:space="preserve"> a békekonferenciára való felkészülés keretében a dunai népek együttműködésének problémáról készített tanulmánytervet. </w:t>
      </w:r>
      <w:hyperlink r:id="rId47" w:tooltip="Imrédy Béla" w:history="1">
        <w:r w:rsidR="00ED7CFB" w:rsidRPr="00992D8A">
          <w:rPr>
            <w:rFonts w:eastAsia="Times New Roman" w:cstheme="minorHAnsi"/>
            <w:sz w:val="24"/>
            <w:szCs w:val="24"/>
            <w:lang w:eastAsia="hu-HU"/>
          </w:rPr>
          <w:t>Imrédy Béla</w:t>
        </w:r>
      </w:hyperlink>
      <w:r w:rsidR="00ED7CFB" w:rsidRPr="00992D8A">
        <w:rPr>
          <w:rFonts w:eastAsia="Times New Roman" w:cstheme="minorHAnsi"/>
          <w:sz w:val="24"/>
          <w:szCs w:val="24"/>
          <w:lang w:eastAsia="hu-HU"/>
        </w:rPr>
        <w:t> és 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fldChar w:fldCharType="begin"/>
      </w:r>
      <w:r w:rsidR="00ED7CFB" w:rsidRPr="00992D8A">
        <w:rPr>
          <w:rFonts w:eastAsia="Times New Roman" w:cstheme="minorHAnsi"/>
          <w:sz w:val="24"/>
          <w:szCs w:val="24"/>
          <w:lang w:eastAsia="hu-HU"/>
        </w:rPr>
        <w:instrText xml:space="preserve"> HYPERLINK "https://hu.wikipedia.org/w/index.php?title=Basch_Ferenc&amp;action=edit&amp;redlink=1" \o "Basch Ferenc (a lap nem létezik)" </w:instrText>
      </w:r>
      <w:r w:rsidRPr="00992D8A">
        <w:rPr>
          <w:rFonts w:eastAsia="Times New Roman" w:cstheme="minorHAnsi"/>
          <w:sz w:val="24"/>
          <w:szCs w:val="24"/>
          <w:lang w:eastAsia="hu-HU"/>
        </w:rPr>
        <w:fldChar w:fldCharType="separate"/>
      </w:r>
      <w:r w:rsidR="00ED7CFB" w:rsidRPr="00992D8A">
        <w:rPr>
          <w:rFonts w:eastAsia="Times New Roman" w:cstheme="minorHAnsi"/>
          <w:sz w:val="24"/>
          <w:szCs w:val="24"/>
          <w:lang w:eastAsia="hu-HU"/>
        </w:rPr>
        <w:t>Basch</w:t>
      </w:r>
      <w:proofErr w:type="spellEnd"/>
      <w:r w:rsidR="00ED7CFB"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ED7CFB" w:rsidRPr="00992D8A">
        <w:rPr>
          <w:rFonts w:eastAsia="Times New Roman" w:cstheme="minorHAnsi"/>
          <w:sz w:val="24"/>
          <w:szCs w:val="24"/>
          <w:lang w:eastAsia="hu-HU"/>
        </w:rPr>
        <w:t>Ferenc</w:t>
      </w:r>
      <w:r w:rsidRPr="00992D8A">
        <w:rPr>
          <w:rFonts w:eastAsia="Times New Roman" w:cstheme="minorHAnsi"/>
          <w:sz w:val="24"/>
          <w:szCs w:val="24"/>
          <w:lang w:eastAsia="hu-HU"/>
        </w:rPr>
        <w:fldChar w:fldCharType="end"/>
      </w:r>
      <w:r w:rsidR="00ED7CFB" w:rsidRPr="00992D8A">
        <w:rPr>
          <w:rFonts w:eastAsia="Times New Roman" w:cstheme="minorHAnsi"/>
          <w:sz w:val="24"/>
          <w:szCs w:val="24"/>
          <w:lang w:eastAsia="hu-HU"/>
        </w:rPr>
        <w:t>népbírósági</w:t>
      </w:r>
      <w:proofErr w:type="spellEnd"/>
      <w:r w:rsidR="00ED7CFB" w:rsidRPr="00992D8A">
        <w:rPr>
          <w:rFonts w:eastAsia="Times New Roman" w:cstheme="minorHAnsi"/>
          <w:sz w:val="24"/>
          <w:szCs w:val="24"/>
          <w:lang w:eastAsia="hu-HU"/>
        </w:rPr>
        <w:t xml:space="preserve"> perében tanúként hallgatták meg.</w:t>
      </w:r>
    </w:p>
    <w:p w:rsidR="00ED7CFB" w:rsidRPr="00992D8A" w:rsidRDefault="00ED7CFB" w:rsidP="008E631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lastRenderedPageBreak/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Gusztáv felesége Nagy Ilona, házasságukból három lány született.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Gusztáv 1946. november 21-én </w:t>
      </w:r>
      <w:hyperlink r:id="rId48" w:tooltip="Szívelégtelenség" w:history="1">
        <w:r w:rsidRPr="00992D8A">
          <w:rPr>
            <w:rFonts w:eastAsia="Times New Roman" w:cstheme="minorHAnsi"/>
            <w:sz w:val="24"/>
            <w:szCs w:val="24"/>
            <w:lang w:eastAsia="hu-HU"/>
          </w:rPr>
          <w:t>szívelégtelenségben</w:t>
        </w:r>
      </w:hyperlink>
      <w:r w:rsidRPr="00992D8A">
        <w:rPr>
          <w:rFonts w:eastAsia="Times New Roman" w:cstheme="minorHAnsi"/>
          <w:sz w:val="24"/>
          <w:szCs w:val="24"/>
          <w:lang w:eastAsia="hu-HU"/>
        </w:rPr>
        <w:t> hunyt el Budapesten.</w:t>
      </w:r>
    </w:p>
    <w:p w:rsidR="00ED7CFB" w:rsidRPr="00992D8A" w:rsidRDefault="00ED7CFB" w:rsidP="008E631A">
      <w:pPr>
        <w:jc w:val="both"/>
        <w:rPr>
          <w:rFonts w:cstheme="minorHAnsi"/>
          <w:sz w:val="24"/>
          <w:szCs w:val="24"/>
        </w:rPr>
      </w:pPr>
      <w:r w:rsidRPr="00992D8A">
        <w:rPr>
          <w:rFonts w:cstheme="minorHAnsi"/>
          <w:sz w:val="24"/>
          <w:szCs w:val="24"/>
        </w:rPr>
        <w:t>Fő művei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 xml:space="preserve">Nemzetközi jog. Pozsony-Bp., 1899., 2.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bőv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>. kiad. Bp., 1906.;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Alkotmánypolitika. Pozsony-Bp., 1900.;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Tisza Kálmán. Bp., 1902.;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A liberalizmus. Bp., 1904.,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 xml:space="preserve">Általános választójog és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nemzetipolitika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>. Bp., 1905.;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A bolsevizmus Magyarországon. Többekkel. Szerk. Bp., 1920.;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Politikai és gazdasági liberalizmus. Bp., 1922.;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 xml:space="preserve">Der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wirtschaftliche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Zusammenbruch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Österreich-Ungarns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. Szerzőtárs: Richard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Schüller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>. Wien, 1930.;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Európai külpolitika. Bp., 1929.;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 xml:space="preserve">Die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äussere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Wirtschaftspolitik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Österreich-Ungarns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.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Mitteleuropäische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Wirtschaftspäne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. Szerzőtárs: Richard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Schüller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>. Wien, 1925.;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 xml:space="preserve">The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economic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policy of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Austria-Hungary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during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war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in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its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external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relations. New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Häven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>, 1930.;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Adalékok a német-osztrák vámunió kérdéséhez. Bp., 1931.;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A dualizmus kora 1867-1918. I-II. Bp., 1934., reprint kiad. 1992.;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A forradalmak kora. Bp., 1935., reprint kiad. 1992.;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Deutschungarische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Probleme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>. Bp., 1938.;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 xml:space="preserve">A mai világ képe. I-II.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In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>: Politikai élet. Szerk. Bp., 1939.;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Az Osztrák-Magyar Monarchia felosztásának következményei. Kiad</w:t>
      </w:r>
      <w:proofErr w:type="gramStart"/>
      <w:r w:rsidRPr="00992D8A">
        <w:rPr>
          <w:rFonts w:eastAsia="Times New Roman" w:cstheme="minorHAnsi"/>
          <w:sz w:val="24"/>
          <w:szCs w:val="24"/>
          <w:lang w:eastAsia="hu-HU"/>
        </w:rPr>
        <w:t>.,</w:t>
      </w:r>
      <w:proofErr w:type="gram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bev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>., jegyz. Gyarmati György. Történelmi Szemle, 1995/1. 83-115.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>Magyarország a két háború között. Szerk. és utószó: Paál Vince. Bp., 2001.</w:t>
      </w:r>
    </w:p>
    <w:p w:rsidR="00ED7CFB" w:rsidRPr="00992D8A" w:rsidRDefault="00ED7CFB" w:rsidP="008E63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992D8A">
        <w:rPr>
          <w:rFonts w:eastAsia="Times New Roman" w:cstheme="minorHAnsi"/>
          <w:sz w:val="24"/>
          <w:szCs w:val="24"/>
          <w:lang w:eastAsia="hu-HU"/>
        </w:rPr>
        <w:t xml:space="preserve">Gustav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Gratz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: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Augenzeuge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dreier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Epochen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. Die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Memoiren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des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ungarischen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Außenministers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1875-1945.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Herausgegeben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Pr="00992D8A">
        <w:rPr>
          <w:rFonts w:eastAsia="Times New Roman" w:cstheme="minorHAnsi"/>
          <w:sz w:val="24"/>
          <w:szCs w:val="24"/>
          <w:lang w:eastAsia="hu-HU"/>
        </w:rPr>
        <w:t>von</w:t>
      </w:r>
      <w:proofErr w:type="gram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Vince Paál und Gerhard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Seewann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. München, R.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Oldenbourg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992D8A">
        <w:rPr>
          <w:rFonts w:eastAsia="Times New Roman" w:cstheme="minorHAnsi"/>
          <w:sz w:val="24"/>
          <w:szCs w:val="24"/>
          <w:lang w:eastAsia="hu-HU"/>
        </w:rPr>
        <w:t>Verlag</w:t>
      </w:r>
      <w:proofErr w:type="spellEnd"/>
      <w:r w:rsidRPr="00992D8A">
        <w:rPr>
          <w:rFonts w:eastAsia="Times New Roman" w:cstheme="minorHAnsi"/>
          <w:sz w:val="24"/>
          <w:szCs w:val="24"/>
          <w:lang w:eastAsia="hu-HU"/>
        </w:rPr>
        <w:t>, 2009.</w:t>
      </w:r>
    </w:p>
    <w:p w:rsidR="00ED7CFB" w:rsidRPr="00992D8A" w:rsidRDefault="00ED7CFB" w:rsidP="008E631A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D7CFB" w:rsidRPr="00992D8A" w:rsidRDefault="001148D7" w:rsidP="008E631A">
      <w:pPr>
        <w:jc w:val="both"/>
        <w:rPr>
          <w:rFonts w:cstheme="minorHAnsi"/>
          <w:sz w:val="24"/>
          <w:szCs w:val="24"/>
        </w:rPr>
      </w:pPr>
      <w:r w:rsidRPr="00992D8A">
        <w:rPr>
          <w:rFonts w:cstheme="minorHAnsi"/>
          <w:sz w:val="24"/>
          <w:szCs w:val="24"/>
        </w:rPr>
        <w:t>Forrás</w:t>
      </w:r>
    </w:p>
    <w:p w:rsidR="00ED7CFB" w:rsidRPr="00992D8A" w:rsidRDefault="001148D7" w:rsidP="008E631A">
      <w:pPr>
        <w:jc w:val="both"/>
        <w:rPr>
          <w:sz w:val="24"/>
          <w:szCs w:val="24"/>
        </w:rPr>
      </w:pPr>
      <w:r w:rsidRPr="00992D8A">
        <w:rPr>
          <w:sz w:val="24"/>
          <w:szCs w:val="24"/>
        </w:rPr>
        <w:t>https://hu.wikipedia.org</w:t>
      </w:r>
      <w:r w:rsidR="008E631A" w:rsidRPr="00992D8A">
        <w:rPr>
          <w:sz w:val="24"/>
          <w:szCs w:val="24"/>
        </w:rPr>
        <w:t>/wiki/Gratz_Gusztá</w:t>
      </w:r>
      <w:r w:rsidRPr="00992D8A">
        <w:rPr>
          <w:sz w:val="24"/>
          <w:szCs w:val="24"/>
        </w:rPr>
        <w:t>v</w:t>
      </w:r>
    </w:p>
    <w:sectPr w:rsidR="00ED7CFB" w:rsidRPr="00992D8A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6D8A"/>
    <w:multiLevelType w:val="multilevel"/>
    <w:tmpl w:val="4EE2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9E1B0A"/>
    <w:multiLevelType w:val="multilevel"/>
    <w:tmpl w:val="4D56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7CFB"/>
    <w:rsid w:val="0007660D"/>
    <w:rsid w:val="00086D1E"/>
    <w:rsid w:val="0009296A"/>
    <w:rsid w:val="001148D7"/>
    <w:rsid w:val="00323C51"/>
    <w:rsid w:val="008E631A"/>
    <w:rsid w:val="00992D8A"/>
    <w:rsid w:val="00A46FE1"/>
    <w:rsid w:val="00B51C90"/>
    <w:rsid w:val="00EA372C"/>
    <w:rsid w:val="00ED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CF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ED7CF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D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95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295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18._sz%C3%A1zad" TargetMode="External"/><Relationship Id="rId18" Type="http://schemas.openxmlformats.org/officeDocument/2006/relationships/hyperlink" Target="https://hu.wikipedia.org/wiki/Sz%C3%A1sz_K%C3%A1roly_(k%C3%B6lt%C5%91,_1829%E2%80%931905)" TargetMode="External"/><Relationship Id="rId26" Type="http://schemas.openxmlformats.org/officeDocument/2006/relationships/hyperlink" Target="https://hu.wikipedia.org/wiki/N%C3%A9met_Birodalom" TargetMode="External"/><Relationship Id="rId39" Type="http://schemas.openxmlformats.org/officeDocument/2006/relationships/hyperlink" Target="https://hu.wikipedia.org/wiki/Pr%C3%A1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V%C3%A1mb%C3%A9ry_Rusztem" TargetMode="External"/><Relationship Id="rId34" Type="http://schemas.openxmlformats.org/officeDocument/2006/relationships/hyperlink" Target="https://hu.wikipedia.org/wiki/Andr%C3%A1ssy_Gyula_(politikus,_1860%E2%80%931929)" TargetMode="External"/><Relationship Id="rId42" Type="http://schemas.openxmlformats.org/officeDocument/2006/relationships/hyperlink" Target="https://hu.wikipedia.org/wiki/Magyar_Szemle" TargetMode="External"/><Relationship Id="rId47" Type="http://schemas.openxmlformats.org/officeDocument/2006/relationships/hyperlink" Target="https://hu.wikipedia.org/wiki/Imr%C3%A9dy_B%C3%A9l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hu.wikipedia.org/wiki/Budapest" TargetMode="External"/><Relationship Id="rId12" Type="http://schemas.openxmlformats.org/officeDocument/2006/relationships/hyperlink" Target="https://hu.wikipedia.org/wiki/Evang%C3%A9likus_kereszt%C3%A9nys%C3%A9g" TargetMode="External"/><Relationship Id="rId17" Type="http://schemas.openxmlformats.org/officeDocument/2006/relationships/hyperlink" Target="https://hu.wikipedia.org/wiki/Kolozsv%C3%A1r" TargetMode="External"/><Relationship Id="rId25" Type="http://schemas.openxmlformats.org/officeDocument/2006/relationships/hyperlink" Target="https://hu.wikipedia.org/wiki/Gy%C3%A1riparosok_Orsz%C3%A1gos_Sz%C3%B6vets%C3%A9ge" TargetMode="External"/><Relationship Id="rId33" Type="http://schemas.openxmlformats.org/officeDocument/2006/relationships/hyperlink" Target="https://hu.wikipedia.org/wiki/Zita_magyar_kir%C3%A1lyn%C3%A9" TargetMode="External"/><Relationship Id="rId38" Type="http://schemas.openxmlformats.org/officeDocument/2006/relationships/hyperlink" Target="https://hu.wikipedia.org/w/index.php?title=Magyarorsz%C3%A1gi_N%C3%A9metek_N%C3%A9pm%C5%B1vel%C5%91d%C3%A9si_Egyes%C3%BClet%C3%A9&amp;action=edit&amp;redlink=1" TargetMode="External"/><Relationship Id="rId46" Type="http://schemas.openxmlformats.org/officeDocument/2006/relationships/hyperlink" Target="https://hu.wikipedia.org/wiki/Ideiglenes_Nemzeti_Korm%C3%A1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Cipszerek" TargetMode="External"/><Relationship Id="rId20" Type="http://schemas.openxmlformats.org/officeDocument/2006/relationships/hyperlink" Target="https://hu.wikipedia.org/wiki/J%C3%A1szi_Oszk%C3%A1r" TargetMode="External"/><Relationship Id="rId29" Type="http://schemas.openxmlformats.org/officeDocument/2006/relationships/hyperlink" Target="https://hu.wikipedia.org/wiki/Tan%C3%A1csk%C3%B6zt%C3%A1rsas%C3%A1g" TargetMode="External"/><Relationship Id="rId41" Type="http://schemas.openxmlformats.org/officeDocument/2006/relationships/hyperlink" Target="https://hu.wikipedia.org/w/index.php?title=%22zsid%C3%B3t%C3%B6rv%C3%A9nyek%22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%C3%A1rcius_30." TargetMode="External"/><Relationship Id="rId11" Type="http://schemas.openxmlformats.org/officeDocument/2006/relationships/hyperlink" Target="https://hu.wikipedia.org/wiki/Els%C5%91_Teleki-korm%C3%A1ny" TargetMode="External"/><Relationship Id="rId24" Type="http://schemas.openxmlformats.org/officeDocument/2006/relationships/hyperlink" Target="https://hu.wikipedia.org/wiki/Soml%C3%B3_B%C3%B3dog" TargetMode="External"/><Relationship Id="rId32" Type="http://schemas.openxmlformats.org/officeDocument/2006/relationships/hyperlink" Target="https://hu.wikipedia.org/wiki/IV._K%C3%A1roly_magyar_kir%C3%A1ly" TargetMode="External"/><Relationship Id="rId37" Type="http://schemas.openxmlformats.org/officeDocument/2006/relationships/hyperlink" Target="https://hu.wikipedia.org/wiki/Bethlen_Istv%C3%A1n_(politikus)" TargetMode="External"/><Relationship Id="rId40" Type="http://schemas.openxmlformats.org/officeDocument/2006/relationships/hyperlink" Target="https://hu.wikipedia.org/wiki/G%C3%B6mb%C3%B6s_Gyula" TargetMode="External"/><Relationship Id="rId45" Type="http://schemas.openxmlformats.org/officeDocument/2006/relationships/hyperlink" Target="https://hu.wikipedia.org/wiki/Margarethe_hadm%C5%B1velet" TargetMode="External"/><Relationship Id="rId5" Type="http://schemas.openxmlformats.org/officeDocument/2006/relationships/hyperlink" Target="https://hu.wikipedia.org/wiki/1875" TargetMode="External"/><Relationship Id="rId15" Type="http://schemas.openxmlformats.org/officeDocument/2006/relationships/hyperlink" Target="https://hu.wikipedia.org/wiki/Pozsony" TargetMode="External"/><Relationship Id="rId23" Type="http://schemas.openxmlformats.org/officeDocument/2006/relationships/hyperlink" Target="https://hu.wikipedia.org/wiki/Szab%C3%B3_Ervin" TargetMode="External"/><Relationship Id="rId28" Type="http://schemas.openxmlformats.org/officeDocument/2006/relationships/hyperlink" Target="https://hu.wikipedia.org/wiki/Osztr%C3%A1k%E2%80%93Magyar_Monarchia" TargetMode="External"/><Relationship Id="rId36" Type="http://schemas.openxmlformats.org/officeDocument/2006/relationships/hyperlink" Target="https://hu.wikipedia.org/wiki/1920-as_%C3%A9ve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hu.wikipedia.org/wiki/Esterh%C3%A1zy-korm%C3%A1ny" TargetMode="External"/><Relationship Id="rId19" Type="http://schemas.openxmlformats.org/officeDocument/2006/relationships/hyperlink" Target="https://hu.wikipedia.org/wiki/Huszadik_Sz%C3%A1zad_(foly%C3%B3irat)" TargetMode="External"/><Relationship Id="rId31" Type="http://schemas.openxmlformats.org/officeDocument/2006/relationships/hyperlink" Target="https://hu.wikipedia.org/wiki/Teleki_P%C3%A1l_(politikus)" TargetMode="External"/><Relationship Id="rId44" Type="http://schemas.openxmlformats.org/officeDocument/2006/relationships/hyperlink" Target="https://hu.wikipedia.org/wiki/Magyar_Tudom%C3%A1nyos_Akad%C3%A9m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November_21." TargetMode="External"/><Relationship Id="rId14" Type="http://schemas.openxmlformats.org/officeDocument/2006/relationships/hyperlink" Target="https://hu.wikipedia.org/wiki/Salzburg_(tartom%C3%A1ny)" TargetMode="External"/><Relationship Id="rId22" Type="http://schemas.openxmlformats.org/officeDocument/2006/relationships/hyperlink" Target="https://hu.wikipedia.org/wiki/Berinkey_D%C3%A9nes" TargetMode="External"/><Relationship Id="rId27" Type="http://schemas.openxmlformats.org/officeDocument/2006/relationships/hyperlink" Target="https://hu.wikipedia.org/wiki/Tisza_Istv%C3%A1n" TargetMode="External"/><Relationship Id="rId30" Type="http://schemas.openxmlformats.org/officeDocument/2006/relationships/hyperlink" Target="https://hu.wikipedia.org/wiki/Antibolsevista_Comit%C3%A9" TargetMode="External"/><Relationship Id="rId35" Type="http://schemas.openxmlformats.org/officeDocument/2006/relationships/hyperlink" Target="https://hu.wikipedia.org/wiki/Legitimizmus" TargetMode="External"/><Relationship Id="rId43" Type="http://schemas.openxmlformats.org/officeDocument/2006/relationships/hyperlink" Target="https://hu.wikipedia.org/w/index.php?title=K%C3%BCl%C3%BCgyi_Szemle&amp;action=edit&amp;redlink=1" TargetMode="External"/><Relationship Id="rId48" Type="http://schemas.openxmlformats.org/officeDocument/2006/relationships/hyperlink" Target="https://hu.wikipedia.org/wiki/Sz%C3%ADvel%C3%A9gtelens%C3%A9g" TargetMode="External"/><Relationship Id="rId8" Type="http://schemas.openxmlformats.org/officeDocument/2006/relationships/hyperlink" Target="https://hu.wikipedia.org/wiki/194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2224</Words>
  <Characters>15353</Characters>
  <Application>Microsoft Office Word</Application>
  <DocSecurity>0</DocSecurity>
  <Lines>127</Lines>
  <Paragraphs>35</Paragraphs>
  <ScaleCrop>false</ScaleCrop>
  <Company/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2017-10-05T07:17:00Z</dcterms:created>
  <dcterms:modified xsi:type="dcterms:W3CDTF">2018-12-06T08:29:00Z</dcterms:modified>
</cp:coreProperties>
</file>